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E6" w:rsidRPr="00A62FFC" w:rsidRDefault="00E30DE6" w:rsidP="00E30DE6">
      <w:pPr>
        <w:spacing w:after="0" w:line="100" w:lineRule="atLeast"/>
        <w:rPr>
          <w:b/>
          <w:szCs w:val="28"/>
        </w:rPr>
      </w:pPr>
      <w:r w:rsidRPr="00A62FFC">
        <w:rPr>
          <w:bCs/>
          <w:noProof/>
          <w:color w:val="0C0C0C"/>
          <w:szCs w:val="28"/>
        </w:rPr>
        <w:drawing>
          <wp:anchor distT="0" distB="0" distL="114300" distR="114300" simplePos="0" relativeHeight="251661312" behindDoc="0" locked="0" layoutInCell="1" allowOverlap="1" wp14:anchorId="64410321" wp14:editId="2D21E2FB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30DE6" w:rsidRPr="00A62FFC" w:rsidRDefault="00E30DE6" w:rsidP="00E30DE6">
      <w:pPr>
        <w:spacing w:after="0" w:line="100" w:lineRule="atLeast"/>
        <w:rPr>
          <w:b/>
          <w:szCs w:val="28"/>
        </w:rPr>
      </w:pPr>
    </w:p>
    <w:p w:rsidR="00E30DE6" w:rsidRDefault="00E30DE6" w:rsidP="00E30DE6">
      <w:pPr>
        <w:tabs>
          <w:tab w:val="left" w:pos="3481"/>
        </w:tabs>
        <w:spacing w:after="0" w:line="100" w:lineRule="atLeast"/>
        <w:rPr>
          <w:b/>
          <w:szCs w:val="28"/>
        </w:rPr>
      </w:pPr>
    </w:p>
    <w:p w:rsidR="00E30DE6" w:rsidRDefault="00E30DE6" w:rsidP="00E30DE6">
      <w:pPr>
        <w:tabs>
          <w:tab w:val="left" w:pos="3481"/>
        </w:tabs>
        <w:spacing w:after="0" w:line="100" w:lineRule="atLeast"/>
        <w:rPr>
          <w:b/>
          <w:szCs w:val="28"/>
        </w:rPr>
      </w:pPr>
    </w:p>
    <w:p w:rsidR="00E30DE6" w:rsidRPr="00A62FFC" w:rsidRDefault="00E30DE6" w:rsidP="00E30DE6">
      <w:pPr>
        <w:tabs>
          <w:tab w:val="left" w:pos="3481"/>
        </w:tabs>
        <w:spacing w:after="0" w:line="100" w:lineRule="atLeast"/>
        <w:rPr>
          <w:b/>
          <w:szCs w:val="28"/>
        </w:rPr>
      </w:pPr>
    </w:p>
    <w:p w:rsidR="00E30DE6" w:rsidRPr="00A62FFC" w:rsidRDefault="00E30DE6" w:rsidP="00E30DE6">
      <w:pPr>
        <w:spacing w:after="0" w:line="240" w:lineRule="auto"/>
        <w:ind w:firstLine="567"/>
        <w:jc w:val="center"/>
        <w:rPr>
          <w:b/>
          <w:szCs w:val="28"/>
        </w:rPr>
      </w:pPr>
      <w:r w:rsidRPr="00A62FFC">
        <w:rPr>
          <w:b/>
          <w:szCs w:val="28"/>
        </w:rPr>
        <w:t>МЕСТНАЯ АДМИНИСТРАЦИЯ</w:t>
      </w:r>
    </w:p>
    <w:p w:rsidR="00E30DE6" w:rsidRPr="00A62FFC" w:rsidRDefault="00E30DE6" w:rsidP="00E30DE6">
      <w:pPr>
        <w:spacing w:after="0" w:line="240" w:lineRule="auto"/>
        <w:ind w:firstLine="567"/>
        <w:jc w:val="center"/>
        <w:rPr>
          <w:b/>
          <w:szCs w:val="28"/>
        </w:rPr>
      </w:pPr>
      <w:r w:rsidRPr="00A62FFC">
        <w:rPr>
          <w:b/>
          <w:szCs w:val="28"/>
        </w:rPr>
        <w:t>ВНУТРИГОРОДСКОГО МУНИЦИПАЛЬНОГО ОБРАЗОВАНИЯ</w:t>
      </w:r>
    </w:p>
    <w:p w:rsidR="00E30DE6" w:rsidRPr="00A62FFC" w:rsidRDefault="00E30DE6" w:rsidP="00E30DE6">
      <w:pPr>
        <w:spacing w:after="0" w:line="240" w:lineRule="auto"/>
        <w:ind w:firstLine="567"/>
        <w:jc w:val="center"/>
        <w:rPr>
          <w:b/>
          <w:szCs w:val="28"/>
        </w:rPr>
      </w:pPr>
      <w:r w:rsidRPr="00A62FFC">
        <w:rPr>
          <w:b/>
          <w:szCs w:val="28"/>
        </w:rPr>
        <w:t xml:space="preserve">ГОРОДА СЕВАСТОПОЛЯ </w:t>
      </w:r>
    </w:p>
    <w:p w:rsidR="00E30DE6" w:rsidRPr="00A62FFC" w:rsidRDefault="00E30DE6" w:rsidP="00E30DE6">
      <w:pPr>
        <w:spacing w:after="0" w:line="240" w:lineRule="auto"/>
        <w:ind w:firstLine="567"/>
        <w:jc w:val="center"/>
        <w:rPr>
          <w:b/>
          <w:szCs w:val="28"/>
        </w:rPr>
      </w:pPr>
      <w:r w:rsidRPr="00A62FFC">
        <w:rPr>
          <w:b/>
          <w:szCs w:val="28"/>
        </w:rPr>
        <w:t>ГАГАРИНСКИЙ МУНИЦИПАЛЬНЫЙ ОКРУГ</w:t>
      </w:r>
    </w:p>
    <w:p w:rsidR="00E30DE6" w:rsidRPr="0031436C" w:rsidRDefault="00E30DE6" w:rsidP="00E30DE6">
      <w:pPr>
        <w:spacing w:after="0" w:line="240" w:lineRule="auto"/>
        <w:jc w:val="center"/>
        <w:rPr>
          <w:b/>
          <w:bCs/>
          <w:sz w:val="27"/>
          <w:szCs w:val="27"/>
          <w:lang w:val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80D706F" wp14:editId="069EFD1D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36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C60EA26" wp14:editId="4D037883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8A2C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E30DE6" w:rsidRPr="00874690" w:rsidRDefault="00E30DE6" w:rsidP="00E30DE6">
      <w:pPr>
        <w:spacing w:after="0" w:line="100" w:lineRule="atLeast"/>
        <w:jc w:val="center"/>
        <w:rPr>
          <w:b/>
          <w:bCs/>
        </w:rPr>
      </w:pPr>
    </w:p>
    <w:p w:rsidR="00E30DE6" w:rsidRPr="00FA74D0" w:rsidRDefault="00E30DE6" w:rsidP="00E30DE6">
      <w:pPr>
        <w:spacing w:after="0" w:line="100" w:lineRule="atLeast"/>
        <w:jc w:val="center"/>
        <w:rPr>
          <w:b/>
          <w:bCs/>
          <w:sz w:val="27"/>
          <w:szCs w:val="27"/>
        </w:rPr>
      </w:pPr>
      <w:r w:rsidRPr="00FA74D0">
        <w:rPr>
          <w:b/>
          <w:bCs/>
          <w:sz w:val="27"/>
          <w:szCs w:val="27"/>
        </w:rPr>
        <w:t>ПОСТАНОВЛЕНИЕ</w:t>
      </w:r>
    </w:p>
    <w:p w:rsidR="00E30DE6" w:rsidRPr="00273026" w:rsidRDefault="00E30DE6" w:rsidP="00E30DE6">
      <w:pPr>
        <w:spacing w:after="0" w:line="100" w:lineRule="atLeast"/>
        <w:jc w:val="center"/>
        <w:rPr>
          <w:b/>
          <w:bCs/>
        </w:rPr>
      </w:pPr>
    </w:p>
    <w:p w:rsidR="0071629E" w:rsidRDefault="0099402A" w:rsidP="00CC2934">
      <w:pPr>
        <w:pStyle w:val="a3"/>
        <w:ind w:hanging="2"/>
      </w:pPr>
      <w:proofErr w:type="gramStart"/>
      <w:r>
        <w:rPr>
          <w:b/>
        </w:rPr>
        <w:t>« 14</w:t>
      </w:r>
      <w:proofErr w:type="gramEnd"/>
      <w:r w:rsidR="00CC2934">
        <w:rPr>
          <w:b/>
        </w:rPr>
        <w:t xml:space="preserve"> »  </w:t>
      </w:r>
      <w:r w:rsidR="002A02DD">
        <w:rPr>
          <w:b/>
        </w:rPr>
        <w:t>мая</w:t>
      </w:r>
      <w:r w:rsidR="00CC2934">
        <w:rPr>
          <w:b/>
        </w:rPr>
        <w:t xml:space="preserve"> 2025 г.                                                                           № </w:t>
      </w:r>
      <w:r w:rsidR="00FB31F8">
        <w:rPr>
          <w:b/>
        </w:rPr>
        <w:t xml:space="preserve">       </w:t>
      </w:r>
      <w:r>
        <w:rPr>
          <w:b/>
        </w:rPr>
        <w:t>30</w:t>
      </w:r>
      <w:r w:rsidR="00FB31F8">
        <w:rPr>
          <w:b/>
        </w:rPr>
        <w:t xml:space="preserve">    </w:t>
      </w:r>
      <w:r w:rsidR="00CC2934">
        <w:rPr>
          <w:b/>
        </w:rPr>
        <w:t xml:space="preserve"> - ПМА</w:t>
      </w:r>
    </w:p>
    <w:p w:rsidR="0071629E" w:rsidRDefault="00CC2934" w:rsidP="00CC2934">
      <w:pPr>
        <w:pStyle w:val="a3"/>
        <w:ind w:hanging="2"/>
      </w:pPr>
      <w:r>
        <w:rPr>
          <w:b/>
          <w:sz w:val="26"/>
        </w:rPr>
        <w:t xml:space="preserve"> </w:t>
      </w:r>
    </w:p>
    <w:p w:rsidR="0071629E" w:rsidRDefault="00CC2934" w:rsidP="00CC2934">
      <w:pPr>
        <w:pStyle w:val="a3"/>
        <w:ind w:hanging="2"/>
      </w:pPr>
      <w:r>
        <w:t xml:space="preserve">О внесении изменений в постановление местной администрации </w:t>
      </w:r>
      <w:r w:rsidR="00890F16">
        <w:t xml:space="preserve">внутригородского муниципального образования города Севастополя Гагаринский муниципальный округ </w:t>
      </w:r>
      <w:r>
        <w:t xml:space="preserve">от 28 декабря 2018 г. № 102-ПМА </w:t>
      </w:r>
      <w:r w:rsidR="00890F16">
        <w:br/>
      </w:r>
      <w:r>
        <w:t>«Об утверждении Порядка составления и ведения кассового плана исполнения бюджета внутригородского муниципального образования города Севастополя Гагаринский муниципальный округ в новой редакции»</w:t>
      </w:r>
    </w:p>
    <w:p w:rsidR="0071629E" w:rsidRDefault="00CC2934" w:rsidP="00CC2934">
      <w:pPr>
        <w:pStyle w:val="a3"/>
        <w:ind w:hanging="2"/>
      </w:pPr>
      <w:r>
        <w:t xml:space="preserve"> </w:t>
      </w:r>
    </w:p>
    <w:p w:rsidR="0071629E" w:rsidRDefault="00CC2934" w:rsidP="00CC2934">
      <w:pPr>
        <w:pStyle w:val="a3"/>
        <w:ind w:firstLine="706"/>
      </w:pPr>
      <w:r>
        <w:t xml:space="preserve">В соответствии со статьей 217.1 Бюджетного кодекса Российской Федерации,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b/>
        </w:rPr>
        <w:t xml:space="preserve">постановляет: </w:t>
      </w:r>
    </w:p>
    <w:p w:rsidR="0071629E" w:rsidRDefault="00CC2934" w:rsidP="00CC2934">
      <w:pPr>
        <w:pStyle w:val="a3"/>
        <w:ind w:hanging="2"/>
      </w:pPr>
      <w:r>
        <w:t xml:space="preserve"> </w:t>
      </w:r>
    </w:p>
    <w:p w:rsidR="0071629E" w:rsidRDefault="00CC2934" w:rsidP="00CC2934">
      <w:pPr>
        <w:pStyle w:val="a3"/>
        <w:ind w:firstLine="707"/>
      </w:pPr>
      <w:r>
        <w:t xml:space="preserve">1. </w:t>
      </w:r>
      <w:r w:rsidRPr="00CC2934">
        <w:t xml:space="preserve">Внести в </w:t>
      </w:r>
      <w:r w:rsidR="00890F16">
        <w:t>приложение к постановлению</w:t>
      </w:r>
      <w:r w:rsidRPr="00CC2934"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>
        <w:t xml:space="preserve"> от 28 декабря 2018 г. № 102-ПМА </w:t>
      </w:r>
      <w:r w:rsidR="00890F16">
        <w:br/>
      </w:r>
      <w:r>
        <w:t xml:space="preserve">«Об утверждении Порядка составления и ведения кассового плана исполнения бюджета внутригородского муниципального образования города Севастополя Гагаринский муниципальный округ в новой редакции» следующие изменения: </w:t>
      </w:r>
    </w:p>
    <w:p w:rsidR="0071629E" w:rsidRDefault="00CC2934" w:rsidP="00CC2934">
      <w:pPr>
        <w:pStyle w:val="a3"/>
        <w:ind w:firstLine="707"/>
      </w:pPr>
      <w:r>
        <w:t xml:space="preserve">1.1. </w:t>
      </w:r>
      <w:r w:rsidR="00890F16">
        <w:t>П</w:t>
      </w:r>
      <w:r>
        <w:t>оряд</w:t>
      </w:r>
      <w:r w:rsidR="00890F16">
        <w:t>о</w:t>
      </w:r>
      <w:r>
        <w:t xml:space="preserve">к составления и ведения кассового плана исполнения бюджета внутригородского муниципального образования города Севастополя Гагаринский муниципальный округ </w:t>
      </w:r>
      <w:r w:rsidRPr="00A71D64">
        <w:rPr>
          <w:bCs/>
          <w:szCs w:val="28"/>
        </w:rPr>
        <w:t xml:space="preserve">изложить в новой редакции, согласно </w:t>
      </w:r>
      <w:proofErr w:type="gramStart"/>
      <w:r w:rsidRPr="00A71D64">
        <w:rPr>
          <w:bCs/>
          <w:szCs w:val="28"/>
        </w:rPr>
        <w:t>приложению</w:t>
      </w:r>
      <w:proofErr w:type="gramEnd"/>
      <w:r w:rsidRPr="00A71D64">
        <w:rPr>
          <w:bCs/>
          <w:szCs w:val="28"/>
        </w:rPr>
        <w:t xml:space="preserve"> к настоящему постановлению</w:t>
      </w:r>
      <w:r w:rsidR="00890F16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CC2934" w:rsidRDefault="00CC2934" w:rsidP="00CC2934">
      <w:pPr>
        <w:pStyle w:val="a3"/>
        <w:ind w:firstLine="707"/>
        <w:rPr>
          <w:bCs/>
          <w:szCs w:val="28"/>
        </w:rPr>
      </w:pPr>
      <w:r w:rsidRPr="00A71D64">
        <w:rPr>
          <w:szCs w:val="28"/>
        </w:rPr>
        <w:t>2</w:t>
      </w:r>
      <w:r w:rsidRPr="00BA5097">
        <w:rPr>
          <w:bCs/>
          <w:szCs w:val="28"/>
        </w:rPr>
        <w:t xml:space="preserve">. Настоящее постановление вступает в силу с момента </w:t>
      </w:r>
      <w:r>
        <w:rPr>
          <w:bCs/>
          <w:szCs w:val="28"/>
        </w:rPr>
        <w:t>официального обнародования</w:t>
      </w:r>
      <w:r w:rsidRPr="00DF51C5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CC2934" w:rsidRPr="00BA5097" w:rsidRDefault="00CC2934" w:rsidP="00CC2934">
      <w:pPr>
        <w:pStyle w:val="a3"/>
        <w:ind w:firstLine="707"/>
        <w:rPr>
          <w:bCs/>
          <w:szCs w:val="28"/>
        </w:rPr>
      </w:pPr>
      <w:r w:rsidRPr="00BA5097">
        <w:rPr>
          <w:bCs/>
          <w:szCs w:val="28"/>
        </w:rPr>
        <w:t>3. Контроль за выполнением настоящего постанов</w:t>
      </w:r>
      <w:r>
        <w:rPr>
          <w:bCs/>
          <w:szCs w:val="28"/>
        </w:rPr>
        <w:t>ления возложить на заместителя Г</w:t>
      </w:r>
      <w:r w:rsidRPr="00BA5097">
        <w:rPr>
          <w:bCs/>
          <w:szCs w:val="28"/>
        </w:rPr>
        <w:t>лавы местной администрации внутригородского</w:t>
      </w:r>
      <w:r>
        <w:rPr>
          <w:bCs/>
          <w:szCs w:val="28"/>
        </w:rPr>
        <w:t xml:space="preserve"> </w:t>
      </w:r>
      <w:r w:rsidRPr="00BA5097">
        <w:rPr>
          <w:bCs/>
          <w:szCs w:val="28"/>
        </w:rPr>
        <w:t>муниципального образования города Севастополя Гагаринский муниципальный округ (О.В.</w:t>
      </w:r>
      <w:r>
        <w:rPr>
          <w:bCs/>
          <w:szCs w:val="28"/>
        </w:rPr>
        <w:t> </w:t>
      </w:r>
      <w:proofErr w:type="spellStart"/>
      <w:r w:rsidRPr="00BA5097">
        <w:rPr>
          <w:bCs/>
          <w:szCs w:val="28"/>
        </w:rPr>
        <w:t>Гомонец</w:t>
      </w:r>
      <w:proofErr w:type="spellEnd"/>
      <w:r w:rsidRPr="00BA5097">
        <w:rPr>
          <w:bCs/>
          <w:szCs w:val="28"/>
        </w:rPr>
        <w:t>).</w:t>
      </w:r>
    </w:p>
    <w:p w:rsidR="0071629E" w:rsidRDefault="00CC2934" w:rsidP="00CC2934">
      <w:pPr>
        <w:pStyle w:val="a3"/>
        <w:ind w:firstLine="707"/>
      </w:pPr>
      <w:r>
        <w:t xml:space="preserve"> </w:t>
      </w:r>
    </w:p>
    <w:p w:rsidR="0071629E" w:rsidRDefault="00CC2934" w:rsidP="00CC2934">
      <w:pPr>
        <w:pStyle w:val="a3"/>
        <w:ind w:hanging="2"/>
      </w:pPr>
      <w:r>
        <w:t xml:space="preserve">Глава внутригородского муниципального образования,  </w:t>
      </w:r>
    </w:p>
    <w:p w:rsidR="0071629E" w:rsidRDefault="00CC2934" w:rsidP="00CC2934">
      <w:pPr>
        <w:pStyle w:val="a3"/>
        <w:ind w:hanging="2"/>
      </w:pPr>
      <w:r>
        <w:t xml:space="preserve">исполняющий полномочия председателя Совета,  </w:t>
      </w:r>
    </w:p>
    <w:p w:rsidR="0071629E" w:rsidRDefault="00CC2934" w:rsidP="00CC2934">
      <w:pPr>
        <w:pStyle w:val="a3"/>
        <w:ind w:hanging="2"/>
      </w:pPr>
      <w:r>
        <w:t xml:space="preserve">Глава местной администрации                                            </w:t>
      </w:r>
      <w:r>
        <w:tab/>
        <w:t xml:space="preserve">           Е.В. Яковлева </w:t>
      </w:r>
    </w:p>
    <w:p w:rsidR="0071629E" w:rsidRPr="00E30DE6" w:rsidRDefault="00CC2934" w:rsidP="00CC2934">
      <w:pPr>
        <w:spacing w:after="0" w:line="240" w:lineRule="auto"/>
        <w:ind w:left="4820" w:right="0" w:firstLine="0"/>
        <w:rPr>
          <w:sz w:val="24"/>
          <w:szCs w:val="24"/>
        </w:rPr>
      </w:pPr>
      <w:r w:rsidRPr="00E30DE6">
        <w:rPr>
          <w:sz w:val="24"/>
          <w:szCs w:val="24"/>
        </w:rPr>
        <w:lastRenderedPageBreak/>
        <w:t xml:space="preserve">Приложение  </w:t>
      </w:r>
    </w:p>
    <w:p w:rsidR="0071629E" w:rsidRPr="00E30DE6" w:rsidRDefault="00CC2934" w:rsidP="00CC2934">
      <w:pPr>
        <w:spacing w:after="68" w:line="240" w:lineRule="auto"/>
        <w:ind w:left="4820" w:right="0" w:firstLine="0"/>
        <w:jc w:val="left"/>
        <w:rPr>
          <w:sz w:val="24"/>
          <w:szCs w:val="24"/>
        </w:rPr>
      </w:pPr>
      <w:r w:rsidRPr="00E30DE6">
        <w:rPr>
          <w:sz w:val="24"/>
          <w:szCs w:val="24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r w:rsidR="00E30DE6">
        <w:rPr>
          <w:sz w:val="24"/>
          <w:szCs w:val="24"/>
        </w:rPr>
        <w:t xml:space="preserve">                      </w:t>
      </w:r>
      <w:r w:rsidRPr="00E30DE6">
        <w:rPr>
          <w:sz w:val="24"/>
          <w:szCs w:val="24"/>
        </w:rPr>
        <w:t xml:space="preserve">                        от </w:t>
      </w:r>
      <w:proofErr w:type="gramStart"/>
      <w:r w:rsidR="009911A7" w:rsidRPr="00E30DE6">
        <w:rPr>
          <w:sz w:val="24"/>
          <w:szCs w:val="24"/>
        </w:rPr>
        <w:t>«</w:t>
      </w:r>
      <w:r w:rsidR="002A02DD">
        <w:rPr>
          <w:sz w:val="24"/>
          <w:szCs w:val="24"/>
        </w:rPr>
        <w:t xml:space="preserve"> </w:t>
      </w:r>
      <w:r w:rsidR="00FB31F8">
        <w:rPr>
          <w:sz w:val="24"/>
          <w:szCs w:val="24"/>
        </w:rPr>
        <w:t xml:space="preserve"> </w:t>
      </w:r>
      <w:proofErr w:type="gramEnd"/>
      <w:r w:rsidR="00FB31F8">
        <w:rPr>
          <w:sz w:val="24"/>
          <w:szCs w:val="24"/>
        </w:rPr>
        <w:t xml:space="preserve"> </w:t>
      </w:r>
      <w:r w:rsidR="0099402A">
        <w:rPr>
          <w:sz w:val="24"/>
          <w:szCs w:val="24"/>
        </w:rPr>
        <w:t>14</w:t>
      </w:r>
      <w:r w:rsidR="00FB31F8">
        <w:rPr>
          <w:sz w:val="24"/>
          <w:szCs w:val="24"/>
        </w:rPr>
        <w:t xml:space="preserve"> </w:t>
      </w:r>
      <w:r w:rsidR="002A02DD">
        <w:rPr>
          <w:sz w:val="24"/>
          <w:szCs w:val="24"/>
        </w:rPr>
        <w:t xml:space="preserve"> </w:t>
      </w:r>
      <w:r w:rsidR="009911A7" w:rsidRPr="00E30DE6">
        <w:rPr>
          <w:sz w:val="24"/>
          <w:szCs w:val="24"/>
        </w:rPr>
        <w:t>»</w:t>
      </w:r>
      <w:r w:rsidRPr="00E30DE6">
        <w:rPr>
          <w:sz w:val="24"/>
          <w:szCs w:val="24"/>
        </w:rPr>
        <w:t xml:space="preserve"> </w:t>
      </w:r>
      <w:r w:rsidR="002A02DD">
        <w:rPr>
          <w:sz w:val="24"/>
          <w:szCs w:val="24"/>
        </w:rPr>
        <w:t>мая</w:t>
      </w:r>
      <w:r w:rsidRPr="00E30DE6">
        <w:rPr>
          <w:sz w:val="24"/>
          <w:szCs w:val="24"/>
        </w:rPr>
        <w:t xml:space="preserve"> 20</w:t>
      </w:r>
      <w:r w:rsidR="009911A7" w:rsidRPr="00E30DE6">
        <w:rPr>
          <w:sz w:val="24"/>
          <w:szCs w:val="24"/>
        </w:rPr>
        <w:t>25</w:t>
      </w:r>
      <w:r w:rsidRPr="00E30DE6">
        <w:rPr>
          <w:sz w:val="24"/>
          <w:szCs w:val="24"/>
        </w:rPr>
        <w:t xml:space="preserve"> г. №</w:t>
      </w:r>
      <w:r w:rsidR="009911A7" w:rsidRPr="00E30DE6">
        <w:rPr>
          <w:sz w:val="24"/>
          <w:szCs w:val="24"/>
        </w:rPr>
        <w:t xml:space="preserve"> </w:t>
      </w:r>
      <w:r w:rsidR="0099402A">
        <w:rPr>
          <w:sz w:val="24"/>
          <w:szCs w:val="24"/>
        </w:rPr>
        <w:t>30</w:t>
      </w:r>
      <w:bookmarkStart w:id="0" w:name="_GoBack"/>
      <w:bookmarkEnd w:id="0"/>
      <w:r w:rsidR="00FB31F8">
        <w:rPr>
          <w:sz w:val="24"/>
          <w:szCs w:val="24"/>
        </w:rPr>
        <w:t xml:space="preserve">     </w:t>
      </w:r>
      <w:r w:rsidR="009911A7" w:rsidRPr="00E30DE6">
        <w:rPr>
          <w:sz w:val="24"/>
          <w:szCs w:val="24"/>
        </w:rPr>
        <w:t xml:space="preserve"> </w:t>
      </w:r>
      <w:r w:rsidRPr="00E30DE6">
        <w:rPr>
          <w:sz w:val="24"/>
          <w:szCs w:val="24"/>
        </w:rPr>
        <w:t xml:space="preserve">-ПМА </w:t>
      </w:r>
    </w:p>
    <w:p w:rsidR="0071629E" w:rsidRDefault="0071629E" w:rsidP="00CF52F3">
      <w:pPr>
        <w:pStyle w:val="a3"/>
        <w:ind w:firstLine="140"/>
        <w:jc w:val="center"/>
      </w:pPr>
    </w:p>
    <w:p w:rsidR="00E30DE6" w:rsidRDefault="00E30DE6" w:rsidP="00CF52F3">
      <w:pPr>
        <w:pStyle w:val="a3"/>
        <w:ind w:firstLine="140"/>
        <w:jc w:val="center"/>
      </w:pPr>
    </w:p>
    <w:p w:rsidR="00CC2934" w:rsidRDefault="00CC2934" w:rsidP="00CF52F3">
      <w:pPr>
        <w:pStyle w:val="a3"/>
        <w:ind w:firstLine="140"/>
        <w:jc w:val="center"/>
      </w:pPr>
      <w:r>
        <w:rPr>
          <w:b/>
        </w:rPr>
        <w:t>ПОРЯДОК</w:t>
      </w:r>
    </w:p>
    <w:p w:rsidR="0071629E" w:rsidRDefault="00CC2934" w:rsidP="00CF52F3">
      <w:pPr>
        <w:pStyle w:val="a3"/>
        <w:ind w:firstLine="140"/>
        <w:jc w:val="center"/>
        <w:rPr>
          <w:b/>
        </w:rPr>
      </w:pPr>
      <w:r>
        <w:rPr>
          <w:b/>
        </w:rPr>
        <w:t>составления и ведения кассового плана исполнения бюджета внутригородского муниципального образования города Севастополя Гагаринский муниципальный округ в новой редакции</w:t>
      </w:r>
    </w:p>
    <w:p w:rsidR="00E26CF6" w:rsidRDefault="00E26CF6" w:rsidP="00CF52F3">
      <w:pPr>
        <w:pStyle w:val="a3"/>
        <w:ind w:firstLine="140"/>
        <w:jc w:val="center"/>
      </w:pPr>
    </w:p>
    <w:p w:rsidR="0071629E" w:rsidRPr="009911A7" w:rsidRDefault="00897816" w:rsidP="00CF52F3">
      <w:pPr>
        <w:pStyle w:val="a3"/>
        <w:ind w:firstLine="140"/>
        <w:jc w:val="center"/>
        <w:rPr>
          <w:b/>
        </w:rPr>
      </w:pPr>
      <w:r w:rsidRPr="009911A7">
        <w:rPr>
          <w:b/>
        </w:rPr>
        <w:t xml:space="preserve">1. </w:t>
      </w:r>
      <w:r w:rsidR="00CC2934" w:rsidRPr="009911A7">
        <w:rPr>
          <w:b/>
        </w:rPr>
        <w:t>Общие положения</w:t>
      </w:r>
    </w:p>
    <w:p w:rsidR="0071629E" w:rsidRDefault="0071629E" w:rsidP="00CF52F3">
      <w:pPr>
        <w:pStyle w:val="a3"/>
        <w:ind w:firstLine="140"/>
        <w:jc w:val="center"/>
      </w:pPr>
    </w:p>
    <w:p w:rsidR="0071629E" w:rsidRDefault="00CC2934" w:rsidP="00CC2934">
      <w:pPr>
        <w:spacing w:line="240" w:lineRule="auto"/>
        <w:ind w:left="-12" w:right="0"/>
      </w:pPr>
      <w:r>
        <w:t xml:space="preserve">1.1. Настоящий Порядок разработан в соответствии с Бюджетным кодексом Российской Федерации в целях организации исполнения бюджета внутригородского муниципального образования города Севастополя Гагаринский муниципальный округ (далее – местный бюджет) и определяет правила составления и ведения кассового плана </w:t>
      </w:r>
      <w:r w:rsidR="00897816">
        <w:t xml:space="preserve">исполнения </w:t>
      </w:r>
      <w:r>
        <w:t xml:space="preserve">местного бюджета (далее – кассовый план). </w:t>
      </w:r>
    </w:p>
    <w:p w:rsidR="0071629E" w:rsidRDefault="00CC2934" w:rsidP="00CC2934">
      <w:pPr>
        <w:spacing w:line="240" w:lineRule="auto"/>
        <w:ind w:left="-12" w:right="0"/>
      </w:pPr>
      <w:r>
        <w:t xml:space="preserve">1.2. Кассовый план представляет собой прогноз поступлений в местный бюджет и перечислений из местного бюджета </w:t>
      </w:r>
      <w:r w:rsidR="00897816">
        <w:t xml:space="preserve">в </w:t>
      </w:r>
      <w:r w:rsidR="00E26CF6">
        <w:t>текуще</w:t>
      </w:r>
      <w:r w:rsidR="00897816">
        <w:t>м</w:t>
      </w:r>
      <w:r w:rsidR="00E26CF6">
        <w:t xml:space="preserve"> финансово</w:t>
      </w:r>
      <w:r w:rsidR="00897816">
        <w:t>м</w:t>
      </w:r>
      <w:r w:rsidR="00E26CF6">
        <w:t xml:space="preserve"> год</w:t>
      </w:r>
      <w:r w:rsidR="00897816">
        <w:t>у</w:t>
      </w:r>
      <w:r w:rsidR="00E26CF6">
        <w:rPr>
          <w:color w:val="22272F"/>
          <w:sz w:val="23"/>
          <w:szCs w:val="23"/>
          <w:shd w:val="clear" w:color="auto" w:fill="FFFFFF"/>
        </w:rPr>
        <w:t xml:space="preserve"> </w:t>
      </w:r>
      <w:r w:rsidR="00E26CF6" w:rsidRPr="00E26CF6">
        <w:t xml:space="preserve">в целях определения прогнозного состояния единого счета </w:t>
      </w:r>
      <w:r w:rsidR="00E26CF6">
        <w:t xml:space="preserve">местного </w:t>
      </w:r>
      <w:r w:rsidR="00E26CF6" w:rsidRPr="00E26CF6">
        <w:t>бюджета, включая временный кассовый разрыв и объем временно свободных средств.</w:t>
      </w:r>
      <w:r>
        <w:t xml:space="preserve"> </w:t>
      </w:r>
    </w:p>
    <w:p w:rsidR="00897816" w:rsidRDefault="00CC2934" w:rsidP="00CC2934">
      <w:pPr>
        <w:spacing w:line="240" w:lineRule="auto"/>
        <w:ind w:left="-12" w:right="0"/>
      </w:pPr>
      <w:r>
        <w:t xml:space="preserve">1.3. Кассовый план </w:t>
      </w:r>
      <w:r w:rsidR="00897816">
        <w:t>составляется на текущий финансовый год с разбивкой по месяцам.</w:t>
      </w:r>
    </w:p>
    <w:p w:rsidR="00897816" w:rsidRDefault="00897816" w:rsidP="00897816">
      <w:pPr>
        <w:spacing w:line="240" w:lineRule="auto"/>
        <w:ind w:left="-12" w:right="0"/>
      </w:pPr>
      <w:r>
        <w:t xml:space="preserve">1.4. Кассовый план составляется и ведется местной администрацией внутригородского муниципального образования города Севастополя Гагаринский муниципальный округ (далее – местная администрация) (финансовым отделом местной администрации) на бумажном носителе и в электронном виде. </w:t>
      </w:r>
    </w:p>
    <w:p w:rsidR="00897816" w:rsidRDefault="00897816" w:rsidP="00897816">
      <w:pPr>
        <w:spacing w:line="240" w:lineRule="auto"/>
        <w:ind w:left="-12" w:right="0"/>
      </w:pPr>
      <w:r>
        <w:t xml:space="preserve">1.5. </w:t>
      </w:r>
      <w:r w:rsidRPr="00897816">
        <w:t xml:space="preserve">Составление и ведение кассового плана осуществляется на основании сведений, представляемых главными администраторами доходов </w:t>
      </w:r>
      <w:r>
        <w:t xml:space="preserve">местного </w:t>
      </w:r>
      <w:r w:rsidRPr="00897816">
        <w:t>бюджета</w:t>
      </w:r>
      <w:r>
        <w:t xml:space="preserve">, </w:t>
      </w:r>
      <w:r w:rsidRPr="00897816">
        <w:t>главными администраторами источников финансирования дефицита</w:t>
      </w:r>
      <w:r>
        <w:t xml:space="preserve"> местного бюджета, </w:t>
      </w:r>
      <w:r w:rsidRPr="00897816">
        <w:t>главными распорядителями средств</w:t>
      </w:r>
      <w:r>
        <w:t xml:space="preserve"> местного бюджета.</w:t>
      </w:r>
    </w:p>
    <w:p w:rsidR="009911A7" w:rsidRPr="00897816" w:rsidRDefault="009911A7" w:rsidP="00897816">
      <w:pPr>
        <w:spacing w:line="240" w:lineRule="auto"/>
        <w:ind w:left="-12" w:right="0"/>
      </w:pPr>
    </w:p>
    <w:p w:rsidR="0071629E" w:rsidRPr="009911A7" w:rsidRDefault="009911A7" w:rsidP="009911A7">
      <w:pPr>
        <w:pStyle w:val="a3"/>
        <w:ind w:firstLine="140"/>
        <w:jc w:val="center"/>
        <w:rPr>
          <w:b/>
        </w:rPr>
      </w:pPr>
      <w:r w:rsidRPr="009911A7">
        <w:rPr>
          <w:b/>
        </w:rPr>
        <w:t xml:space="preserve">2. </w:t>
      </w:r>
      <w:r w:rsidR="00CC2934" w:rsidRPr="009911A7">
        <w:rPr>
          <w:b/>
        </w:rPr>
        <w:t xml:space="preserve">Составление кассового плана </w:t>
      </w:r>
    </w:p>
    <w:p w:rsidR="0071629E" w:rsidRDefault="00CC2934" w:rsidP="009911A7">
      <w:pPr>
        <w:pStyle w:val="a3"/>
        <w:ind w:firstLine="140"/>
        <w:jc w:val="center"/>
      </w:pPr>
      <w:r w:rsidRPr="009911A7">
        <w:t xml:space="preserve"> </w:t>
      </w:r>
    </w:p>
    <w:p w:rsidR="00273DB4" w:rsidRDefault="00CC2934" w:rsidP="009911A7">
      <w:pPr>
        <w:spacing w:line="240" w:lineRule="auto"/>
        <w:ind w:left="-12" w:right="0"/>
        <w:rPr>
          <w:rFonts w:ascii="Calibri" w:eastAsia="Calibri" w:hAnsi="Calibri" w:cs="Calibri"/>
        </w:rPr>
      </w:pPr>
      <w:r>
        <w:t>2.1. Кассовый план составляется на текущий финансовый год с помесячным распределением после принятия решения о мес</w:t>
      </w:r>
      <w:r w:rsidR="00622F20">
        <w:t>тном бюджете по форме согласно П</w:t>
      </w:r>
      <w:r>
        <w:t>риложению 1 к настоящему Порядку</w:t>
      </w:r>
      <w:r w:rsidR="00273DB4">
        <w:rPr>
          <w:rFonts w:ascii="Calibri" w:eastAsia="Calibri" w:hAnsi="Calibri" w:cs="Calibri"/>
        </w:rPr>
        <w:t>.</w:t>
      </w:r>
    </w:p>
    <w:p w:rsidR="009239DA" w:rsidRDefault="00CC2934" w:rsidP="009239DA">
      <w:pPr>
        <w:spacing w:line="240" w:lineRule="auto"/>
        <w:ind w:left="-12" w:right="0"/>
      </w:pPr>
      <w:r>
        <w:t xml:space="preserve">2.2. Кассовый план подписывается начальником финансового отдела местной администрации и утверждается Главой внутригородского муниципального образования, исполняющим полномочия председателя Совета, Главой местной администрации (далее – Глава Гагаринского муниципального округа). </w:t>
      </w:r>
      <w:r w:rsidR="009239DA">
        <w:br w:type="page"/>
      </w:r>
    </w:p>
    <w:p w:rsidR="009239DA" w:rsidRPr="009239DA" w:rsidRDefault="009239DA" w:rsidP="009239DA">
      <w:pPr>
        <w:spacing w:after="160" w:line="259" w:lineRule="auto"/>
        <w:ind w:left="0" w:right="0" w:firstLine="0"/>
        <w:jc w:val="center"/>
        <w:rPr>
          <w:sz w:val="22"/>
        </w:rPr>
      </w:pPr>
      <w:r w:rsidRPr="009239DA">
        <w:rPr>
          <w:sz w:val="22"/>
        </w:rPr>
        <w:lastRenderedPageBreak/>
        <w:t>2</w:t>
      </w:r>
    </w:p>
    <w:p w:rsidR="009911A7" w:rsidRDefault="009911A7" w:rsidP="009239DA">
      <w:pPr>
        <w:spacing w:after="160" w:line="259" w:lineRule="auto"/>
        <w:ind w:left="0" w:right="0" w:firstLine="709"/>
      </w:pPr>
      <w:r>
        <w:t xml:space="preserve">2.3. При формировании кассового плана на текущий финансовый год финансовый отдел местной администрации основывается на следующих сведениях: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прогнозе поступлений доходов в местный бюджет, учтенных решением о местном бюджете в разрезе кодов бюджетной классификации;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плановых расходах местного бюджета, утвержденных решением о местном бюджете;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распределении годовых показателей, доведенных Департаментом финансов города Севастополя;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нормах и порядках выплат, установленных законодательством Российской Федерации.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2.4. Кассовый план в части поступлений в местный бюджет формируется финансовым отделом местной администрации и составляется на основе: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данных, предоставленных главными администраторами доходов бюджета, в разрезе кодов бюджетной классификации доходов бюджета с помесячной детализацией;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данных, предоставленных главными администраторами источников финансирования дефицита бюджета, в разрезе поступлений по источникам финансирования дефицита местного бюджета с помесячной детализацией по кодам бюджетной классификации источников финансирования дефицита бюджета;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данных, предоставленных участниками процесса прогнозирования с помесячной детализацией.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Показатели прогноза поступлений в местный бюджет должны соответствовать показателям, утвержденным решением о местном бюджете.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2.5. Кассовый план в части </w:t>
      </w:r>
      <w:r w:rsidR="00890F16">
        <w:t>перечислений</w:t>
      </w:r>
      <w:r>
        <w:t xml:space="preserve"> из местного бюджета формируется финансовым отделом местной администрации и составляется на основе: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сводной бюджетной росписи местного бюджета;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данных, предоставленных главными администраторами источников финансирования дефицита бюджета, в разрезе кассовых выплат по источникам финансирования дефицита местного бюджета с помесячной детализацией по кодам бюджетной классификации источников финансирования дефицита бюджета;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- данных, предоставленных участниками процесса прогнозирования с помесячной детализацией. </w:t>
      </w:r>
    </w:p>
    <w:p w:rsidR="009911A7" w:rsidRDefault="009911A7" w:rsidP="009911A7">
      <w:pPr>
        <w:spacing w:after="72" w:line="240" w:lineRule="auto"/>
        <w:ind w:left="-12" w:right="0"/>
      </w:pPr>
      <w:r>
        <w:t xml:space="preserve">Показатели прогноза </w:t>
      </w:r>
      <w:r w:rsidR="00890F16">
        <w:t>перечислений</w:t>
      </w:r>
      <w:r>
        <w:t xml:space="preserve"> из местного бюджета должны соответствовать показателям, утвержденным решением о местном бюджете. </w:t>
      </w:r>
    </w:p>
    <w:p w:rsidR="009239DA" w:rsidRDefault="009239DA">
      <w:pPr>
        <w:spacing w:after="160" w:line="259" w:lineRule="auto"/>
        <w:ind w:left="0" w:right="0" w:firstLine="0"/>
        <w:jc w:val="left"/>
      </w:pPr>
      <w:r>
        <w:br w:type="page"/>
      </w:r>
    </w:p>
    <w:p w:rsidR="009239DA" w:rsidRPr="009239DA" w:rsidRDefault="009239DA" w:rsidP="009239DA">
      <w:pPr>
        <w:spacing w:after="72" w:line="240" w:lineRule="auto"/>
        <w:ind w:left="-12" w:right="0" w:firstLine="12"/>
        <w:jc w:val="center"/>
        <w:rPr>
          <w:sz w:val="22"/>
        </w:rPr>
      </w:pPr>
      <w:r w:rsidRPr="009239DA">
        <w:rPr>
          <w:sz w:val="22"/>
        </w:rPr>
        <w:lastRenderedPageBreak/>
        <w:t>3</w:t>
      </w:r>
    </w:p>
    <w:p w:rsidR="009239DA" w:rsidRPr="009239DA" w:rsidRDefault="009239DA" w:rsidP="009239DA">
      <w:pPr>
        <w:spacing w:after="72" w:line="240" w:lineRule="auto"/>
        <w:ind w:left="-12" w:right="0"/>
        <w:jc w:val="center"/>
        <w:rPr>
          <w:sz w:val="6"/>
          <w:szCs w:val="6"/>
        </w:rPr>
      </w:pPr>
    </w:p>
    <w:p w:rsidR="009911A7" w:rsidRDefault="009911A7" w:rsidP="009911A7">
      <w:pPr>
        <w:spacing w:after="72" w:line="240" w:lineRule="auto"/>
        <w:ind w:left="-12" w:right="0"/>
      </w:pPr>
      <w:r>
        <w:t xml:space="preserve">2.6. Финансовый отдел местной администрации проводит проверку сбалансированности показателей кассового плана в каждом месяце и после его согласования с участниками процесса прогнозирования, предоставляет кассовый план на утверждение Главе Гагаринского муниципального округа. </w:t>
      </w:r>
    </w:p>
    <w:p w:rsidR="00890F16" w:rsidRDefault="00890F16" w:rsidP="009911A7">
      <w:pPr>
        <w:spacing w:after="72" w:line="240" w:lineRule="auto"/>
        <w:ind w:left="-12" w:right="0"/>
      </w:pPr>
    </w:p>
    <w:p w:rsidR="0071629E" w:rsidRPr="009911A7" w:rsidRDefault="009911A7" w:rsidP="009911A7">
      <w:pPr>
        <w:spacing w:after="72" w:line="240" w:lineRule="auto"/>
        <w:ind w:left="-12" w:right="0" w:firstLine="12"/>
        <w:jc w:val="center"/>
        <w:rPr>
          <w:b/>
        </w:rPr>
      </w:pPr>
      <w:r w:rsidRPr="009911A7">
        <w:rPr>
          <w:b/>
        </w:rPr>
        <w:t xml:space="preserve">3. </w:t>
      </w:r>
      <w:r>
        <w:rPr>
          <w:b/>
        </w:rPr>
        <w:t>Порядок в</w:t>
      </w:r>
      <w:r w:rsidR="00CC2934" w:rsidRPr="009911A7">
        <w:rPr>
          <w:b/>
        </w:rPr>
        <w:t>едение кассового плана</w:t>
      </w:r>
    </w:p>
    <w:p w:rsidR="0071629E" w:rsidRDefault="00CC2934" w:rsidP="00CC2934">
      <w:pPr>
        <w:spacing w:after="0" w:line="240" w:lineRule="auto"/>
        <w:ind w:left="721" w:right="0" w:firstLine="0"/>
        <w:jc w:val="left"/>
      </w:pPr>
      <w:r>
        <w:t xml:space="preserve"> </w:t>
      </w:r>
    </w:p>
    <w:p w:rsidR="0071629E" w:rsidRDefault="00CC2934" w:rsidP="00CC2934">
      <w:pPr>
        <w:spacing w:line="240" w:lineRule="auto"/>
        <w:ind w:left="-12" w:right="0"/>
      </w:pPr>
      <w:r>
        <w:t xml:space="preserve">3.1. Ведение кассового плана осуществляется посредством внесения изменений в его показатели:  </w:t>
      </w:r>
    </w:p>
    <w:p w:rsidR="00CE2EF9" w:rsidRDefault="00CE2EF9" w:rsidP="00CE2EF9">
      <w:pPr>
        <w:spacing w:line="240" w:lineRule="auto"/>
        <w:ind w:left="-12" w:right="0"/>
      </w:pPr>
      <w:r>
        <w:t xml:space="preserve">- в ходе исполнения </w:t>
      </w:r>
      <w:r w:rsidR="00255F93">
        <w:t xml:space="preserve">местного </w:t>
      </w:r>
      <w:r>
        <w:t>бюджета на текущий финансовый год;</w:t>
      </w:r>
    </w:p>
    <w:p w:rsidR="00255F93" w:rsidRDefault="00CE2EF9" w:rsidP="00255F93">
      <w:pPr>
        <w:spacing w:line="240" w:lineRule="auto"/>
        <w:ind w:left="-12" w:right="0"/>
      </w:pPr>
      <w:r>
        <w:t>- в связи с внесением изменений в сводную бюджетную роспись;</w:t>
      </w:r>
    </w:p>
    <w:p w:rsidR="0071629E" w:rsidRDefault="00255F93" w:rsidP="00255F93">
      <w:pPr>
        <w:spacing w:line="240" w:lineRule="auto"/>
        <w:ind w:left="-12" w:right="0"/>
      </w:pPr>
      <w:r>
        <w:t xml:space="preserve">- </w:t>
      </w:r>
      <w:r w:rsidR="00CC2934">
        <w:t xml:space="preserve">на основании предложений, представляемых участниками процесса прогнозирования об изменении показателей кассового плана, в форме письма или служебной записки. </w:t>
      </w:r>
    </w:p>
    <w:p w:rsidR="0071629E" w:rsidRDefault="00CC2934" w:rsidP="00CC2934">
      <w:pPr>
        <w:spacing w:line="240" w:lineRule="auto"/>
        <w:ind w:left="-12" w:right="0"/>
      </w:pPr>
      <w:r>
        <w:t xml:space="preserve">3.2. Кассовый план с изменениями, внесенными в его показатели в соответствии с пунктом 3.1. настоящего Порядка, формируется: </w:t>
      </w:r>
    </w:p>
    <w:p w:rsidR="0071629E" w:rsidRDefault="00CC2934" w:rsidP="00CC2934">
      <w:pPr>
        <w:numPr>
          <w:ilvl w:val="0"/>
          <w:numId w:val="5"/>
        </w:numPr>
        <w:spacing w:line="240" w:lineRule="auto"/>
        <w:ind w:right="0"/>
      </w:pPr>
      <w:r>
        <w:t xml:space="preserve">не позднее двадцатого рабочего дня со дня вступления в силу решения о внесении изменений в решение о местном бюджете по состоянию на дату вступления в силу решения о внесении изменений в решение о местном бюджете на текущий финансовый год и на плановый период; </w:t>
      </w:r>
    </w:p>
    <w:p w:rsidR="0071629E" w:rsidRDefault="00CC2934" w:rsidP="00E26CF6">
      <w:pPr>
        <w:numPr>
          <w:ilvl w:val="0"/>
          <w:numId w:val="5"/>
        </w:numPr>
        <w:spacing w:line="240" w:lineRule="auto"/>
        <w:ind w:right="0"/>
      </w:pPr>
      <w:r>
        <w:t xml:space="preserve">ежемесячно по состоянию на первое число текущего месяца в срок не позднее шестого рабочего дня текущего месяца. </w:t>
      </w:r>
    </w:p>
    <w:p w:rsidR="0071629E" w:rsidRDefault="00CC2934" w:rsidP="00E26CF6">
      <w:pPr>
        <w:numPr>
          <w:ilvl w:val="1"/>
          <w:numId w:val="6"/>
        </w:numPr>
        <w:spacing w:line="240" w:lineRule="auto"/>
        <w:ind w:left="0" w:right="0"/>
      </w:pPr>
      <w:r>
        <w:t xml:space="preserve">В случае нарушения сбалансированности показателей кассового плана после внесенных изменения, по согласованию с Главой Гагаринского муниципального округа, вносятся предложения по сокращению выплат в период возникновения дефицита местного бюджета. </w:t>
      </w:r>
    </w:p>
    <w:p w:rsidR="0071629E" w:rsidRDefault="00CC2934" w:rsidP="00E26CF6">
      <w:pPr>
        <w:numPr>
          <w:ilvl w:val="1"/>
          <w:numId w:val="6"/>
        </w:numPr>
        <w:spacing w:line="240" w:lineRule="auto"/>
        <w:ind w:left="0" w:right="0"/>
      </w:pPr>
      <w:r>
        <w:t xml:space="preserve">После проверки сбалансированности показателей кассового плана указанный документ с внесенными изменениями предоставляется на утверждение Главе Гагаринского муниципального округа. </w:t>
      </w:r>
    </w:p>
    <w:p w:rsidR="0071629E" w:rsidRDefault="00CC2934" w:rsidP="00E26CF6">
      <w:pPr>
        <w:numPr>
          <w:ilvl w:val="1"/>
          <w:numId w:val="6"/>
        </w:numPr>
        <w:spacing w:line="240" w:lineRule="auto"/>
        <w:ind w:left="0" w:right="0"/>
      </w:pPr>
      <w:r>
        <w:t xml:space="preserve">Средства местного бюджета, неиспользованные в течение месяца, подлежат включению в показатели кассового плана следующего месяца. </w:t>
      </w:r>
    </w:p>
    <w:p w:rsidR="0071629E" w:rsidRDefault="00CC2934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71629E" w:rsidRDefault="00CC2934">
      <w:pPr>
        <w:spacing w:after="68" w:line="259" w:lineRule="auto"/>
        <w:ind w:left="709" w:right="0" w:firstLine="0"/>
        <w:jc w:val="left"/>
      </w:pPr>
      <w:r>
        <w:t xml:space="preserve"> </w:t>
      </w:r>
    </w:p>
    <w:p w:rsidR="0071629E" w:rsidRDefault="00CC2934" w:rsidP="00CF52F3">
      <w:pPr>
        <w:pStyle w:val="a3"/>
        <w:ind w:hanging="2"/>
      </w:pPr>
      <w:r>
        <w:t xml:space="preserve">Глава внутригородского муниципального образования,  </w:t>
      </w:r>
    </w:p>
    <w:p w:rsidR="0071629E" w:rsidRDefault="00CC2934" w:rsidP="00CF52F3">
      <w:pPr>
        <w:pStyle w:val="a3"/>
        <w:ind w:hanging="2"/>
      </w:pPr>
      <w:r>
        <w:t xml:space="preserve">исполняющий полномочия председателя Совета,  </w:t>
      </w:r>
    </w:p>
    <w:p w:rsidR="0071629E" w:rsidRDefault="00CC2934" w:rsidP="00CF52F3">
      <w:pPr>
        <w:pStyle w:val="a3"/>
        <w:ind w:hanging="2"/>
      </w:pPr>
      <w:r>
        <w:t xml:space="preserve">Глава местной администрации                                            </w:t>
      </w:r>
      <w:r>
        <w:tab/>
        <w:t xml:space="preserve">           </w:t>
      </w:r>
      <w:r w:rsidR="00A35437">
        <w:t>Е.В. Яковлева</w:t>
      </w:r>
    </w:p>
    <w:p w:rsidR="0071629E" w:rsidRDefault="0071629E">
      <w:pPr>
        <w:sectPr w:rsidR="0071629E">
          <w:pgSz w:w="11906" w:h="16838"/>
          <w:pgMar w:top="749" w:right="564" w:bottom="929" w:left="1699" w:header="720" w:footer="720" w:gutter="0"/>
          <w:cols w:space="720"/>
        </w:sectPr>
      </w:pPr>
    </w:p>
    <w:p w:rsidR="0071629E" w:rsidRPr="00E90D16" w:rsidRDefault="00CC2934" w:rsidP="00146E16">
      <w:pPr>
        <w:pStyle w:val="a3"/>
        <w:ind w:left="8931" w:hanging="2"/>
        <w:rPr>
          <w:sz w:val="24"/>
          <w:szCs w:val="24"/>
        </w:rPr>
      </w:pPr>
      <w:r w:rsidRPr="00E90D16">
        <w:rPr>
          <w:sz w:val="24"/>
          <w:szCs w:val="24"/>
        </w:rPr>
        <w:lastRenderedPageBreak/>
        <w:t xml:space="preserve">Приложение  </w:t>
      </w:r>
    </w:p>
    <w:p w:rsidR="0071629E" w:rsidRPr="00E90D16" w:rsidRDefault="00CC2934" w:rsidP="00E90D16">
      <w:pPr>
        <w:pStyle w:val="a3"/>
        <w:ind w:left="8931" w:hanging="2"/>
        <w:jc w:val="left"/>
        <w:rPr>
          <w:sz w:val="24"/>
          <w:szCs w:val="24"/>
        </w:rPr>
      </w:pPr>
      <w:r w:rsidRPr="00E90D16">
        <w:rPr>
          <w:sz w:val="24"/>
          <w:szCs w:val="24"/>
        </w:rPr>
        <w:t xml:space="preserve">к Порядку составления и ведения кассового плана исполнения бюджета внутригородского муниципального образования города Севастополя Гагаринский муниципальный округ в новой редакции </w:t>
      </w:r>
    </w:p>
    <w:p w:rsidR="0071629E" w:rsidRPr="00E90D16" w:rsidRDefault="00CC2934" w:rsidP="00146E16">
      <w:pPr>
        <w:pStyle w:val="a3"/>
        <w:ind w:left="8931" w:hanging="2"/>
        <w:rPr>
          <w:sz w:val="24"/>
          <w:szCs w:val="24"/>
        </w:rPr>
      </w:pPr>
      <w:r w:rsidRPr="00E90D16">
        <w:rPr>
          <w:sz w:val="24"/>
          <w:szCs w:val="24"/>
        </w:rPr>
        <w:t xml:space="preserve"> </w:t>
      </w:r>
    </w:p>
    <w:p w:rsidR="0071629E" w:rsidRPr="00E90D16" w:rsidRDefault="00CC2934" w:rsidP="00146E16">
      <w:pPr>
        <w:pStyle w:val="a3"/>
        <w:ind w:left="8931" w:hanging="2"/>
        <w:rPr>
          <w:szCs w:val="28"/>
        </w:rPr>
      </w:pPr>
      <w:r w:rsidRPr="00E90D16">
        <w:rPr>
          <w:szCs w:val="28"/>
        </w:rPr>
        <w:t xml:space="preserve">УТВЕРЖДАЮ </w:t>
      </w:r>
    </w:p>
    <w:p w:rsidR="0071629E" w:rsidRPr="00E90D16" w:rsidRDefault="00CC2934" w:rsidP="00E90D16">
      <w:pPr>
        <w:pStyle w:val="a3"/>
        <w:ind w:left="8931" w:hanging="2"/>
        <w:jc w:val="left"/>
        <w:rPr>
          <w:szCs w:val="28"/>
        </w:rPr>
      </w:pPr>
      <w:r w:rsidRPr="00E90D16">
        <w:rPr>
          <w:szCs w:val="28"/>
        </w:rPr>
        <w:t xml:space="preserve">Глава внутригородского муниципального образования, исполняющий полномочия председателя Совета, Глава местной администрации </w:t>
      </w:r>
    </w:p>
    <w:p w:rsidR="0071629E" w:rsidRPr="00E90D16" w:rsidRDefault="00CC2934" w:rsidP="00146E16">
      <w:pPr>
        <w:pStyle w:val="a3"/>
        <w:ind w:left="8931" w:hanging="2"/>
        <w:rPr>
          <w:szCs w:val="28"/>
        </w:rPr>
      </w:pPr>
      <w:r w:rsidRPr="00E90D16">
        <w:rPr>
          <w:szCs w:val="28"/>
        </w:rPr>
        <w:t xml:space="preserve">___________________________ </w:t>
      </w:r>
    </w:p>
    <w:p w:rsidR="0071629E" w:rsidRPr="00E90D16" w:rsidRDefault="0071629E" w:rsidP="00E90D16">
      <w:pPr>
        <w:pStyle w:val="a3"/>
        <w:jc w:val="center"/>
        <w:rPr>
          <w:b/>
        </w:rPr>
      </w:pPr>
    </w:p>
    <w:p w:rsidR="0071629E" w:rsidRDefault="00CC2934" w:rsidP="00E90D16">
      <w:pPr>
        <w:pStyle w:val="a3"/>
        <w:jc w:val="center"/>
        <w:rPr>
          <w:b/>
        </w:rPr>
      </w:pPr>
      <w:r w:rsidRPr="00E90D16">
        <w:rPr>
          <w:b/>
        </w:rPr>
        <w:t xml:space="preserve">Кассовый план исполнения бюджета внутригородского муниципального образования города Севастополя Гагаринский муниципальный округ на текущий финансовый год </w:t>
      </w:r>
      <w:r w:rsidR="00E90D16" w:rsidRPr="00E90D16">
        <w:rPr>
          <w:b/>
        </w:rPr>
        <w:t xml:space="preserve">по состоянию </w:t>
      </w:r>
      <w:r w:rsidRPr="00E90D16">
        <w:rPr>
          <w:b/>
        </w:rPr>
        <w:t>на "___" ____________ 20___г.</w:t>
      </w:r>
    </w:p>
    <w:p w:rsidR="00E90D16" w:rsidRPr="00E90D16" w:rsidRDefault="00E90D16" w:rsidP="00E90D16">
      <w:pPr>
        <w:pStyle w:val="a3"/>
        <w:jc w:val="center"/>
        <w:rPr>
          <w:b/>
        </w:rPr>
      </w:pPr>
    </w:p>
    <w:p w:rsidR="0071629E" w:rsidRDefault="00CC2934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                    (рублей) </w:t>
      </w:r>
    </w:p>
    <w:tbl>
      <w:tblPr>
        <w:tblStyle w:val="TableGrid"/>
        <w:tblW w:w="15979" w:type="dxa"/>
        <w:tblInd w:w="-264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728"/>
        <w:gridCol w:w="934"/>
        <w:gridCol w:w="506"/>
        <w:gridCol w:w="540"/>
        <w:gridCol w:w="506"/>
        <w:gridCol w:w="1003"/>
        <w:gridCol w:w="506"/>
        <w:gridCol w:w="506"/>
        <w:gridCol w:w="504"/>
        <w:gridCol w:w="1282"/>
        <w:gridCol w:w="506"/>
        <w:gridCol w:w="504"/>
        <w:gridCol w:w="506"/>
        <w:gridCol w:w="1042"/>
        <w:gridCol w:w="504"/>
        <w:gridCol w:w="506"/>
        <w:gridCol w:w="506"/>
        <w:gridCol w:w="890"/>
      </w:tblGrid>
      <w:tr w:rsidR="00146E16" w:rsidRPr="00E90D16" w:rsidTr="00A35437">
        <w:trPr>
          <w:cantSplit/>
          <w:trHeight w:val="94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>
            <w:pPr>
              <w:spacing w:after="0" w:line="259" w:lineRule="auto"/>
              <w:ind w:left="0" w:right="69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 w:rsidP="00146E16">
            <w:pPr>
              <w:spacing w:after="0" w:line="259" w:lineRule="auto"/>
              <w:ind w:left="13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КБК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48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февраль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март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 w:rsidP="00146E1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квартал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апрель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май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июнь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 w:rsidP="00146E16">
            <w:pPr>
              <w:spacing w:after="0" w:line="30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полугодие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июль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август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сентябрь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 w:rsidP="00146E16">
            <w:pPr>
              <w:spacing w:after="0" w:line="259" w:lineRule="auto"/>
              <w:ind w:right="8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9 месяцев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октябрь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ноябрь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629E" w:rsidRPr="00E90D16" w:rsidRDefault="00146E16" w:rsidP="00146E16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декабрь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29E" w:rsidRPr="00E90D16" w:rsidRDefault="00CC2934" w:rsidP="00146E1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год</w:t>
            </w:r>
          </w:p>
        </w:tc>
      </w:tr>
      <w:tr w:rsidR="00146E16" w:rsidRPr="00E90D16" w:rsidTr="00A35437">
        <w:trPr>
          <w:trHeight w:val="171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14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6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3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17 </w:t>
            </w:r>
          </w:p>
        </w:tc>
      </w:tr>
      <w:tr w:rsidR="00146E16" w:rsidTr="00A35437">
        <w:trPr>
          <w:trHeight w:val="56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 w:rsidP="00A3543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ПОСТУПЛЕНИЯ ПО ДОХОДАМ</w:t>
            </w:r>
            <w:r w:rsidR="00A35437">
              <w:rPr>
                <w:b/>
                <w:sz w:val="24"/>
              </w:rPr>
              <w:t xml:space="preserve">                      </w:t>
            </w:r>
            <w:r>
              <w:rPr>
                <w:b/>
                <w:sz w:val="24"/>
              </w:rPr>
              <w:t xml:space="preserve"> - всего</w:t>
            </w:r>
            <w:r w:rsidR="00A35437" w:rsidRPr="00A35437">
              <w:rPr>
                <w:b/>
                <w:sz w:val="24"/>
              </w:rPr>
              <w:t>, в том числе: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46E16" w:rsidTr="00A35437">
        <w:trPr>
          <w:trHeight w:val="28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Налоговые и неналоговые доходы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46E16" w:rsidTr="00A35437">
        <w:trPr>
          <w:trHeight w:val="28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Безвозмездные поступления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46E16" w:rsidTr="00A35437">
        <w:trPr>
          <w:trHeight w:val="56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A3543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ПЕРЕЧИСЛЕНИЯ</w:t>
            </w:r>
            <w:r w:rsidR="00CC2934">
              <w:rPr>
                <w:b/>
                <w:sz w:val="24"/>
              </w:rPr>
              <w:t xml:space="preserve"> ПО РАСХОДАМ –</w:t>
            </w:r>
            <w:r>
              <w:rPr>
                <w:b/>
                <w:sz w:val="24"/>
              </w:rPr>
              <w:t>- всего</w:t>
            </w:r>
            <w:r w:rsidRPr="00A35437">
              <w:rPr>
                <w:b/>
                <w:sz w:val="24"/>
              </w:rPr>
              <w:t>, в том числе: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46E16" w:rsidTr="00A35437">
        <w:trPr>
          <w:trHeight w:val="56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Фонд оплаты труда муниципальных органов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46E16" w:rsidTr="00A35437">
        <w:trPr>
          <w:trHeight w:val="838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="00146E16">
              <w:rPr>
                <w:sz w:val="24"/>
              </w:rPr>
              <w:t>муниципальных органов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35437" w:rsidTr="00EB39E1">
        <w:tblPrEx>
          <w:tblCellMar>
            <w:left w:w="0" w:type="dxa"/>
            <w:right w:w="29" w:type="dxa"/>
          </w:tblCellMar>
        </w:tblPrEx>
        <w:trPr>
          <w:trHeight w:val="648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Pr="00E90D16" w:rsidRDefault="00A35437" w:rsidP="00EB39E1">
            <w:pPr>
              <w:pStyle w:val="a3"/>
              <w:ind w:firstLine="111"/>
              <w:jc w:val="center"/>
              <w:rPr>
                <w:sz w:val="24"/>
                <w:szCs w:val="24"/>
              </w:rPr>
            </w:pPr>
            <w:r w:rsidRPr="00E90D16">
              <w:rPr>
                <w:sz w:val="24"/>
                <w:szCs w:val="24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1629E" w:rsidRDefault="00CC2934">
      <w:pPr>
        <w:spacing w:after="0" w:line="259" w:lineRule="auto"/>
        <w:ind w:left="0" w:right="7670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71629E" w:rsidRDefault="00CC293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979" w:type="dxa"/>
        <w:tblInd w:w="-264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725"/>
        <w:gridCol w:w="934"/>
        <w:gridCol w:w="507"/>
        <w:gridCol w:w="540"/>
        <w:gridCol w:w="506"/>
        <w:gridCol w:w="1003"/>
        <w:gridCol w:w="506"/>
        <w:gridCol w:w="506"/>
        <w:gridCol w:w="504"/>
        <w:gridCol w:w="1282"/>
        <w:gridCol w:w="506"/>
        <w:gridCol w:w="504"/>
        <w:gridCol w:w="507"/>
        <w:gridCol w:w="1042"/>
        <w:gridCol w:w="504"/>
        <w:gridCol w:w="507"/>
        <w:gridCol w:w="506"/>
        <w:gridCol w:w="890"/>
      </w:tblGrid>
      <w:tr w:rsidR="00146E16" w:rsidRPr="00E90D16" w:rsidTr="00A35437">
        <w:trPr>
          <w:cantSplit/>
          <w:trHeight w:val="105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0" w:right="69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13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КБК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48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февраль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март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квартал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апрель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май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июнь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30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полугодие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июль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август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сентябрь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259" w:lineRule="auto"/>
              <w:ind w:right="8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9 месяцев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октябрь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ноябрь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декабрь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16" w:rsidRPr="00E90D16" w:rsidRDefault="00146E16" w:rsidP="00EB39E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год</w:t>
            </w:r>
          </w:p>
        </w:tc>
      </w:tr>
      <w:tr w:rsidR="0071629E" w:rsidRPr="00E90D16" w:rsidTr="00A35437">
        <w:tblPrEx>
          <w:tblCellMar>
            <w:left w:w="0" w:type="dxa"/>
            <w:right w:w="29" w:type="dxa"/>
          </w:tblCellMar>
        </w:tblPrEx>
        <w:trPr>
          <w:trHeight w:val="2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 w:rsidP="00E90D16">
            <w:pPr>
              <w:spacing w:after="0" w:line="240" w:lineRule="auto"/>
              <w:ind w:left="25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81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30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30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5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8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5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6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5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8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28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4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4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32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4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15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Pr="00E90D16" w:rsidRDefault="00CC2934">
            <w:pPr>
              <w:spacing w:after="0" w:line="259" w:lineRule="auto"/>
              <w:ind w:left="30" w:right="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17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139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Default="00CC2934" w:rsidP="00E90D16">
            <w:pPr>
              <w:spacing w:after="0" w:line="240" w:lineRule="auto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Иные выплаты, за исключением фонда оплаты труда муниципальных органов, лицам, привлекаемым согласно законодательству для выполнения </w:t>
            </w:r>
          </w:p>
          <w:p w:rsidR="0071629E" w:rsidRDefault="00CC2934" w:rsidP="00E90D16">
            <w:p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отдельных полномочий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Закупка товаров, работ и услуг для обеспечения муниципальных нужд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Исполнение судебных актов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8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Уплата налогов, сборов и иных платежей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4"/>
              </w:rPr>
              <w:t xml:space="preserve">Резервные средства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Специальные расходы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  <w:sz w:val="24"/>
              </w:rPr>
              <w:t>ДЕФИЦИТ (-), ПРОФИЦИТ (+)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ИСТОЧНИКИ ФИНАНСИРОВАНИЯ    ДЕФИЦИТА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-29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72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146E16" w:rsidP="00146E16">
            <w:pPr>
              <w:spacing w:after="2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П</w:t>
            </w:r>
            <w:r w:rsidR="00CC2934">
              <w:rPr>
                <w:b/>
                <w:sz w:val="24"/>
              </w:rPr>
              <w:t xml:space="preserve">оступления по источникам финансирования дефицита бюджета - </w:t>
            </w:r>
          </w:p>
          <w:p w:rsidR="0071629E" w:rsidRDefault="00CC2934" w:rsidP="00146E16">
            <w:pPr>
              <w:spacing w:after="0" w:line="240" w:lineRule="auto"/>
              <w:ind w:left="24" w:right="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42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E16" w:rsidRPr="00E90D16" w:rsidRDefault="00CC2934" w:rsidP="00E90D16">
            <w:pPr>
              <w:pStyle w:val="a3"/>
              <w:ind w:hanging="2"/>
              <w:jc w:val="center"/>
              <w:rPr>
                <w:sz w:val="24"/>
                <w:szCs w:val="24"/>
              </w:rPr>
            </w:pPr>
            <w:r w:rsidRPr="00E90D16">
              <w:rPr>
                <w:sz w:val="24"/>
                <w:szCs w:val="24"/>
              </w:rPr>
              <w:t>в том числе:</w:t>
            </w:r>
          </w:p>
          <w:p w:rsidR="0071629E" w:rsidRDefault="00CC2934" w:rsidP="00E90D16">
            <w:pPr>
              <w:pStyle w:val="a3"/>
              <w:ind w:hanging="2"/>
              <w:jc w:val="center"/>
            </w:pPr>
            <w:r w:rsidRPr="00E90D16">
              <w:rPr>
                <w:sz w:val="24"/>
                <w:szCs w:val="24"/>
              </w:rPr>
              <w:t>Привлечение внутренних заимствований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Привлечение внешних заимствований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A35437">
        <w:tblPrEx>
          <w:tblCellMar>
            <w:left w:w="0" w:type="dxa"/>
            <w:right w:w="29" w:type="dxa"/>
          </w:tblCellMar>
        </w:tblPrEx>
        <w:trPr>
          <w:trHeight w:val="34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Другие поступления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35437" w:rsidTr="00A35437">
        <w:tblPrEx>
          <w:tblCellMar>
            <w:left w:w="0" w:type="dxa"/>
            <w:right w:w="29" w:type="dxa"/>
          </w:tblCellMar>
        </w:tblPrEx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Перечисления по источникам финансирования дефицита бюджета - всего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35437" w:rsidTr="00EB39E1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Pr="00E90D16" w:rsidRDefault="00A35437" w:rsidP="00EB39E1">
            <w:pPr>
              <w:pStyle w:val="a3"/>
              <w:ind w:hanging="2"/>
              <w:jc w:val="center"/>
              <w:rPr>
                <w:sz w:val="24"/>
                <w:szCs w:val="24"/>
              </w:rPr>
            </w:pPr>
            <w:r w:rsidRPr="00E90D16">
              <w:rPr>
                <w:sz w:val="24"/>
                <w:szCs w:val="24"/>
              </w:rPr>
              <w:t>в том числе:</w:t>
            </w:r>
          </w:p>
          <w:p w:rsidR="00A35437" w:rsidRDefault="00A35437" w:rsidP="00EB39E1">
            <w:pPr>
              <w:pStyle w:val="a3"/>
              <w:ind w:hanging="2"/>
              <w:jc w:val="center"/>
            </w:pPr>
            <w:r w:rsidRPr="00E90D16">
              <w:rPr>
                <w:sz w:val="24"/>
                <w:szCs w:val="24"/>
              </w:rPr>
              <w:t>Погашение внутреннего долга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37" w:rsidRDefault="00A35437" w:rsidP="00EB39E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90D16" w:rsidRDefault="00E90D16">
      <w:r>
        <w:br w:type="page"/>
      </w:r>
    </w:p>
    <w:p w:rsidR="00E90D16" w:rsidRDefault="00E90D16" w:rsidP="00E90D16">
      <w:pPr>
        <w:spacing w:after="0" w:line="259" w:lineRule="auto"/>
        <w:ind w:left="11" w:right="0" w:hanging="1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3 </w:t>
      </w:r>
    </w:p>
    <w:p w:rsidR="00E90D16" w:rsidRDefault="00E90D16"/>
    <w:tbl>
      <w:tblPr>
        <w:tblStyle w:val="TableGrid"/>
        <w:tblW w:w="15979" w:type="dxa"/>
        <w:tblInd w:w="-264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725"/>
        <w:gridCol w:w="934"/>
        <w:gridCol w:w="507"/>
        <w:gridCol w:w="540"/>
        <w:gridCol w:w="506"/>
        <w:gridCol w:w="1003"/>
        <w:gridCol w:w="506"/>
        <w:gridCol w:w="506"/>
        <w:gridCol w:w="504"/>
        <w:gridCol w:w="1282"/>
        <w:gridCol w:w="506"/>
        <w:gridCol w:w="504"/>
        <w:gridCol w:w="507"/>
        <w:gridCol w:w="1042"/>
        <w:gridCol w:w="504"/>
        <w:gridCol w:w="507"/>
        <w:gridCol w:w="506"/>
        <w:gridCol w:w="890"/>
      </w:tblGrid>
      <w:tr w:rsidR="00E90D16" w:rsidRPr="00E90D16" w:rsidTr="00A35437">
        <w:trPr>
          <w:cantSplit/>
          <w:trHeight w:val="95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0" w:right="69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13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КБК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48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февраль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март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квартал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апрель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май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июнь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30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1 полугодие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июль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август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сентябрь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259" w:lineRule="auto"/>
              <w:ind w:right="8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9 месяцев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октябрь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4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ноябрь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31" w:right="113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декабрь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16" w:rsidRPr="00E90D16" w:rsidRDefault="00E90D16" w:rsidP="00EB39E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E90D16">
              <w:rPr>
                <w:sz w:val="20"/>
                <w:szCs w:val="20"/>
              </w:rPr>
              <w:t>Итого за год</w:t>
            </w:r>
          </w:p>
        </w:tc>
      </w:tr>
      <w:tr w:rsidR="00E90D16" w:rsidRPr="00E90D16" w:rsidTr="00EB39E1">
        <w:trPr>
          <w:trHeight w:val="2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14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6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70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7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8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9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3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6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48" w:right="0" w:firstLine="0"/>
              <w:jc w:val="left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16" w:rsidRPr="00E90D16" w:rsidRDefault="00E90D16" w:rsidP="00EB39E1">
            <w:pPr>
              <w:spacing w:after="0" w:line="259" w:lineRule="auto"/>
              <w:ind w:left="0" w:right="65" w:firstLine="0"/>
              <w:jc w:val="center"/>
              <w:rPr>
                <w:sz w:val="18"/>
                <w:szCs w:val="18"/>
              </w:rPr>
            </w:pPr>
            <w:r w:rsidRPr="00E90D16">
              <w:rPr>
                <w:sz w:val="18"/>
                <w:szCs w:val="18"/>
              </w:rPr>
              <w:t xml:space="preserve">17 </w:t>
            </w:r>
          </w:p>
        </w:tc>
      </w:tr>
      <w:tr w:rsidR="0071629E" w:rsidTr="00146E16"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Погашение внешнего долга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146E16">
        <w:trPr>
          <w:trHeight w:val="28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Другие выплаты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146E16">
        <w:trPr>
          <w:trHeight w:val="56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A35437">
            <w:pPr>
              <w:spacing w:after="0" w:line="259" w:lineRule="auto"/>
              <w:ind w:left="0" w:right="0" w:firstLine="0"/>
              <w:jc w:val="center"/>
            </w:pPr>
            <w:r w:rsidRPr="00A35437">
              <w:rPr>
                <w:b/>
                <w:sz w:val="24"/>
              </w:rPr>
              <w:t>Остатки денежных средств на едином счете бюджета на начало периода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1629E" w:rsidTr="00146E16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A35437">
            <w:pPr>
              <w:spacing w:after="0" w:line="259" w:lineRule="auto"/>
              <w:ind w:left="0" w:right="0" w:firstLine="0"/>
              <w:jc w:val="center"/>
            </w:pPr>
            <w:r w:rsidRPr="00A35437">
              <w:rPr>
                <w:b/>
                <w:sz w:val="24"/>
              </w:rPr>
              <w:t>Остатки денежных средств на едином счете бюджета на конец периода</w:t>
            </w:r>
            <w:r w:rsidR="00CC2934">
              <w:rPr>
                <w:b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29E" w:rsidRDefault="00CC2934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71629E" w:rsidRDefault="00CC2934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71629E" w:rsidRDefault="00CC2934">
      <w:pPr>
        <w:spacing w:after="0" w:line="273" w:lineRule="auto"/>
        <w:ind w:left="0" w:right="470" w:firstLine="0"/>
        <w:jc w:val="left"/>
      </w:pPr>
      <w:r>
        <w:rPr>
          <w:sz w:val="24"/>
        </w:rPr>
        <w:t xml:space="preserve">Начальник финансового отдела                                                       _______________                                                        ___________________ </w:t>
      </w:r>
      <w:r w:rsidR="00E90D16">
        <w:rPr>
          <w:sz w:val="24"/>
        </w:rPr>
        <w:t xml:space="preserve">            </w:t>
      </w:r>
      <w:r w:rsidR="00146E16">
        <w:rPr>
          <w:sz w:val="24"/>
        </w:rPr>
        <w:t xml:space="preserve">местной </w:t>
      </w:r>
      <w:r>
        <w:rPr>
          <w:sz w:val="24"/>
        </w:rPr>
        <w:t xml:space="preserve">администрации                                                            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подпись)                                                   </w:t>
      </w:r>
      <w:r w:rsidR="00E90D16">
        <w:rPr>
          <w:sz w:val="24"/>
        </w:rPr>
        <w:t xml:space="preserve">       </w:t>
      </w:r>
      <w:r>
        <w:rPr>
          <w:sz w:val="24"/>
        </w:rPr>
        <w:t xml:space="preserve">    (расшифровка росписи) </w:t>
      </w:r>
    </w:p>
    <w:p w:rsidR="0071629E" w:rsidRDefault="00CC2934">
      <w:pPr>
        <w:spacing w:after="4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1629E" w:rsidRDefault="00CC2934">
      <w:pPr>
        <w:spacing w:after="3" w:line="259" w:lineRule="auto"/>
        <w:ind w:left="-5" w:right="0" w:hanging="10"/>
        <w:jc w:val="left"/>
      </w:pPr>
      <w:r>
        <w:rPr>
          <w:sz w:val="24"/>
        </w:rPr>
        <w:t xml:space="preserve">Исполнитель:  </w:t>
      </w:r>
    </w:p>
    <w:p w:rsidR="0071629E" w:rsidRDefault="00CC2934">
      <w:pPr>
        <w:spacing w:after="9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1629E" w:rsidRDefault="00CC2934">
      <w:pPr>
        <w:spacing w:after="3" w:line="259" w:lineRule="auto"/>
        <w:ind w:left="-5" w:right="0" w:hanging="10"/>
        <w:jc w:val="left"/>
      </w:pPr>
      <w:r>
        <w:rPr>
          <w:sz w:val="24"/>
        </w:rPr>
        <w:t>«_____» _______________20__г.</w:t>
      </w:r>
      <w:r>
        <w:t xml:space="preserve"> </w:t>
      </w:r>
    </w:p>
    <w:p w:rsidR="00F032CF" w:rsidRDefault="00F032CF">
      <w:pPr>
        <w:spacing w:after="3" w:line="259" w:lineRule="auto"/>
        <w:ind w:left="-5" w:right="0" w:hanging="10"/>
        <w:jc w:val="left"/>
      </w:pPr>
    </w:p>
    <w:p w:rsidR="00F032CF" w:rsidRDefault="00F032CF">
      <w:pPr>
        <w:spacing w:after="3" w:line="259" w:lineRule="auto"/>
        <w:ind w:left="-5" w:right="0" w:hanging="10"/>
        <w:jc w:val="left"/>
      </w:pPr>
    </w:p>
    <w:p w:rsidR="00F032CF" w:rsidRDefault="00F032CF" w:rsidP="00F032CF">
      <w:pPr>
        <w:pStyle w:val="a3"/>
        <w:ind w:hanging="2"/>
      </w:pPr>
      <w:r>
        <w:t xml:space="preserve">Глава внутригородского муниципального образования,  </w:t>
      </w:r>
    </w:p>
    <w:p w:rsidR="00F032CF" w:rsidRDefault="00F032CF" w:rsidP="00F032CF">
      <w:pPr>
        <w:pStyle w:val="a3"/>
        <w:ind w:hanging="2"/>
      </w:pPr>
      <w:r>
        <w:t xml:space="preserve">исполняющий полномочия председателя Совета,  </w:t>
      </w:r>
    </w:p>
    <w:p w:rsidR="00F032CF" w:rsidRDefault="00F032CF" w:rsidP="00F032CF">
      <w:pPr>
        <w:pStyle w:val="a3"/>
        <w:ind w:hanging="2"/>
      </w:pPr>
      <w:r>
        <w:t xml:space="preserve">Глава местной администрации                                            </w:t>
      </w:r>
      <w:r>
        <w:tab/>
        <w:t xml:space="preserve">                                                                         Е.В. Яковлева</w:t>
      </w:r>
    </w:p>
    <w:p w:rsidR="00F032CF" w:rsidRDefault="00F032CF">
      <w:pPr>
        <w:spacing w:after="3" w:line="259" w:lineRule="auto"/>
        <w:ind w:left="-5" w:right="0" w:hanging="10"/>
        <w:jc w:val="left"/>
      </w:pPr>
    </w:p>
    <w:sectPr w:rsidR="00F032CF" w:rsidSect="00E90D16">
      <w:pgSz w:w="16838" w:h="11906" w:orient="landscape"/>
      <w:pgMar w:top="426" w:right="678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583"/>
    <w:multiLevelType w:val="hybridMultilevel"/>
    <w:tmpl w:val="EFD8B482"/>
    <w:lvl w:ilvl="0" w:tplc="893644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414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C1D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3078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EB5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2C54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C8E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C23D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029A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A4BAD"/>
    <w:multiLevelType w:val="multilevel"/>
    <w:tmpl w:val="C03EA2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11571"/>
    <w:multiLevelType w:val="hybridMultilevel"/>
    <w:tmpl w:val="7204869C"/>
    <w:lvl w:ilvl="0" w:tplc="71BCBA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0322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5AB42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6F82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8D79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AA1F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6AA9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B2824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48BDF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F3197"/>
    <w:multiLevelType w:val="hybridMultilevel"/>
    <w:tmpl w:val="7036347A"/>
    <w:lvl w:ilvl="0" w:tplc="A9BC0B1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26672">
      <w:start w:val="1"/>
      <w:numFmt w:val="lowerLetter"/>
      <w:lvlText w:val="%2"/>
      <w:lvlJc w:val="left"/>
      <w:pPr>
        <w:ind w:left="4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E8FA8">
      <w:start w:val="1"/>
      <w:numFmt w:val="lowerRoman"/>
      <w:lvlText w:val="%3"/>
      <w:lvlJc w:val="left"/>
      <w:pPr>
        <w:ind w:left="5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835B6">
      <w:start w:val="1"/>
      <w:numFmt w:val="decimal"/>
      <w:lvlText w:val="%4"/>
      <w:lvlJc w:val="left"/>
      <w:pPr>
        <w:ind w:left="5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AA624">
      <w:start w:val="1"/>
      <w:numFmt w:val="lowerLetter"/>
      <w:lvlText w:val="%5"/>
      <w:lvlJc w:val="left"/>
      <w:pPr>
        <w:ind w:left="6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32F238">
      <w:start w:val="1"/>
      <w:numFmt w:val="lowerRoman"/>
      <w:lvlText w:val="%6"/>
      <w:lvlJc w:val="left"/>
      <w:pPr>
        <w:ind w:left="7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0B3C4">
      <w:start w:val="1"/>
      <w:numFmt w:val="decimal"/>
      <w:lvlText w:val="%7"/>
      <w:lvlJc w:val="left"/>
      <w:pPr>
        <w:ind w:left="8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2FF96">
      <w:start w:val="1"/>
      <w:numFmt w:val="lowerLetter"/>
      <w:lvlText w:val="%8"/>
      <w:lvlJc w:val="left"/>
      <w:pPr>
        <w:ind w:left="8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DE44AE">
      <w:start w:val="1"/>
      <w:numFmt w:val="lowerRoman"/>
      <w:lvlText w:val="%9"/>
      <w:lvlJc w:val="left"/>
      <w:pPr>
        <w:ind w:left="9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735ED1"/>
    <w:multiLevelType w:val="hybridMultilevel"/>
    <w:tmpl w:val="8D849F48"/>
    <w:lvl w:ilvl="0" w:tplc="046A97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610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22D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629A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08B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81A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E8DB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EDF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253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8568B"/>
    <w:multiLevelType w:val="hybridMultilevel"/>
    <w:tmpl w:val="93129810"/>
    <w:lvl w:ilvl="0" w:tplc="0BB455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C6A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A8C3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81B8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A6C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E0839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0463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869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820C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A50CD8"/>
    <w:multiLevelType w:val="hybridMultilevel"/>
    <w:tmpl w:val="FB685D36"/>
    <w:lvl w:ilvl="0" w:tplc="6A1C35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121F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C07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C94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687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858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C8A3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EEA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44D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9E"/>
    <w:rsid w:val="000F2C31"/>
    <w:rsid w:val="00146E16"/>
    <w:rsid w:val="00255F93"/>
    <w:rsid w:val="00273DB4"/>
    <w:rsid w:val="002A02DD"/>
    <w:rsid w:val="00622F20"/>
    <w:rsid w:val="0071629E"/>
    <w:rsid w:val="00806F64"/>
    <w:rsid w:val="00890F16"/>
    <w:rsid w:val="00897816"/>
    <w:rsid w:val="009239DA"/>
    <w:rsid w:val="009911A7"/>
    <w:rsid w:val="0099402A"/>
    <w:rsid w:val="00A35437"/>
    <w:rsid w:val="00CC2934"/>
    <w:rsid w:val="00CE2EF9"/>
    <w:rsid w:val="00CF52F3"/>
    <w:rsid w:val="00E26CF6"/>
    <w:rsid w:val="00E30DE6"/>
    <w:rsid w:val="00E90D16"/>
    <w:rsid w:val="00F032CF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09C1"/>
  <w15:docId w15:val="{AE3AE756-8EA3-4D6F-AB53-B4EAF78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16" w:lineRule="auto"/>
      <w:ind w:left="2"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C2934"/>
    <w:pPr>
      <w:spacing w:after="0" w:line="240" w:lineRule="auto"/>
      <w:ind w:left="2"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0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2C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13</cp:revision>
  <cp:lastPrinted>2025-05-22T12:17:00Z</cp:lastPrinted>
  <dcterms:created xsi:type="dcterms:W3CDTF">2025-05-20T12:40:00Z</dcterms:created>
  <dcterms:modified xsi:type="dcterms:W3CDTF">2025-05-22T12:41:00Z</dcterms:modified>
</cp:coreProperties>
</file>